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47883" w:rsidP="00816A37" w:rsidRDefault="00982644" w14:paraId="3159882E" w14:textId="5E98F83B">
      <w:pPr>
        <w:pStyle w:val="Titel"/>
        <w:rPr>
          <w:lang w:val="nl-BE"/>
        </w:rPr>
      </w:pPr>
      <w:r>
        <w:rPr>
          <w:lang w:val="nl-BE"/>
        </w:rPr>
        <w:t xml:space="preserve">Modelartikel: </w:t>
      </w:r>
      <w:r w:rsidRPr="00014314" w:rsidR="00014314">
        <w:rPr>
          <w:lang w:val="nl-BE"/>
        </w:rPr>
        <w:t>Proficiat, je woont in een nationaal park!</w:t>
      </w:r>
    </w:p>
    <w:p w:rsidR="003C7AB8" w:rsidP="00F24DB0" w:rsidRDefault="00982644" w14:paraId="4F577214" w14:textId="08A63A6F">
      <w:pPr>
        <w:pStyle w:val="Ondertitel"/>
        <w:rPr>
          <w:lang w:val="nl-BE"/>
        </w:rPr>
      </w:pPr>
      <w:r>
        <w:rPr>
          <w:lang w:val="nl-BE"/>
        </w:rPr>
        <w:t>(V</w:t>
      </w:r>
      <w:r w:rsidR="00E47883">
        <w:rPr>
          <w:lang w:val="nl-BE"/>
        </w:rPr>
        <w:t xml:space="preserve">oor </w:t>
      </w:r>
      <w:r>
        <w:rPr>
          <w:lang w:val="nl-BE"/>
        </w:rPr>
        <w:t>je website, het gemeentelijk infoblad …)</w:t>
      </w:r>
    </w:p>
    <w:p w:rsidR="00816A37" w:rsidP="002A2435" w:rsidRDefault="00816A37" w14:paraId="6A87EED1" w14:textId="4AE3B63A">
      <w:pPr>
        <w:pBdr>
          <w:bottom w:val="single" w:color="auto" w:sz="12" w:space="1"/>
        </w:pBdr>
        <w:rPr>
          <w:b/>
          <w:bCs/>
          <w:sz w:val="24"/>
          <w:szCs w:val="28"/>
          <w:lang w:val="nl-BE"/>
        </w:rPr>
      </w:pPr>
    </w:p>
    <w:p w:rsidR="00594B33" w:rsidP="00CC63E2" w:rsidRDefault="002B200D" w14:paraId="452FA37B" w14:textId="6A6C96C3">
      <w:pPr>
        <w:rPr>
          <w:rFonts w:cs="Arial"/>
          <w:b/>
          <w:bCs/>
          <w:szCs w:val="20"/>
        </w:rPr>
      </w:pPr>
      <w:r w:rsidRPr="002B200D">
        <w:rPr>
          <w:rFonts w:cs="Arial"/>
          <w:b/>
          <w:bCs/>
          <w:szCs w:val="20"/>
        </w:rPr>
        <w:t>Maar wat betekent dat nu?</w:t>
      </w:r>
    </w:p>
    <w:p w:rsidRPr="00C71B48" w:rsidR="00C71B48" w:rsidP="00C71B48" w:rsidRDefault="00C71B48" w14:paraId="5FD7338B" w14:textId="77777777">
      <w:pPr>
        <w:rPr>
          <w:rFonts w:cs="Arial"/>
          <w:szCs w:val="20"/>
          <w:lang w:val="nl-BE"/>
        </w:rPr>
      </w:pPr>
      <w:r w:rsidRPr="00C71B48">
        <w:rPr>
          <w:rFonts w:cs="Arial"/>
          <w:szCs w:val="20"/>
          <w:lang w:val="nl-BE"/>
        </w:rPr>
        <w:t xml:space="preserve">De Vlaamse regering heeft het Nationaal Park Brabantse Wouden officieel erkend. Daar ging een heel lange voorbereiding aan vooraf door heel wat partners: gemeentebesturen, de provincie Vlaams-Brabant, middenveldorganisaties, landbouwers, het Agentschap voor Natuur en Bos, de Vrienden van Heverleebos en </w:t>
      </w:r>
      <w:proofErr w:type="spellStart"/>
      <w:r w:rsidRPr="00C71B48">
        <w:rPr>
          <w:rFonts w:cs="Arial"/>
          <w:szCs w:val="20"/>
          <w:lang w:val="nl-BE"/>
        </w:rPr>
        <w:t>Meerdaalwoud</w:t>
      </w:r>
      <w:proofErr w:type="spellEnd"/>
      <w:r w:rsidRPr="00C71B48">
        <w:rPr>
          <w:rFonts w:cs="Arial"/>
          <w:szCs w:val="20"/>
          <w:lang w:val="nl-BE"/>
        </w:rPr>
        <w:t xml:space="preserve"> vzw, de Koninklijke Schenking, de Stichting </w:t>
      </w:r>
      <w:proofErr w:type="spellStart"/>
      <w:r w:rsidRPr="00C71B48">
        <w:rPr>
          <w:rFonts w:cs="Arial"/>
          <w:szCs w:val="20"/>
          <w:lang w:val="nl-BE"/>
        </w:rPr>
        <w:t>Zoniënwoud</w:t>
      </w:r>
      <w:proofErr w:type="spellEnd"/>
      <w:r w:rsidRPr="00C71B48">
        <w:rPr>
          <w:rFonts w:cs="Arial"/>
          <w:szCs w:val="20"/>
          <w:lang w:val="nl-BE"/>
        </w:rPr>
        <w:t xml:space="preserve"> en zoveel vrijwilligers en inwoners die mee de kar hebben getrokken.</w:t>
      </w:r>
    </w:p>
    <w:p w:rsidRPr="00594B33" w:rsidR="00F523C7" w:rsidP="00C71B48" w:rsidRDefault="00C71B48" w14:paraId="2AA16B4E" w14:textId="5DE1466B">
      <w:pPr>
        <w:rPr>
          <w:rFonts w:cs="Arial"/>
          <w:szCs w:val="20"/>
          <w:lang w:val="nl-BE"/>
        </w:rPr>
      </w:pPr>
      <w:r w:rsidRPr="00C71B48">
        <w:rPr>
          <w:rFonts w:cs="Arial"/>
          <w:szCs w:val="20"/>
          <w:lang w:val="nl-BE"/>
        </w:rPr>
        <w:t xml:space="preserve">Zij zagen het potentieel van deze bijzondere streek met de oudste loofbossen van Vlaanderen, sterk meanderende rivieren en een agrarisch landschap met holle wegen en </w:t>
      </w:r>
      <w:proofErr w:type="spellStart"/>
      <w:r w:rsidRPr="00C71B48">
        <w:rPr>
          <w:rFonts w:cs="Arial"/>
          <w:szCs w:val="20"/>
          <w:lang w:val="nl-BE"/>
        </w:rPr>
        <w:t>graften</w:t>
      </w:r>
      <w:proofErr w:type="spellEnd"/>
      <w:r w:rsidRPr="00C71B48">
        <w:rPr>
          <w:rFonts w:cs="Arial"/>
          <w:szCs w:val="20"/>
          <w:lang w:val="nl-BE"/>
        </w:rPr>
        <w:t xml:space="preserve">. Met een hertogelijke geschiedenis en met golvende droogdalen en leembodems op diepe Brusseliaanzanden, doorsneden door de </w:t>
      </w:r>
      <w:proofErr w:type="spellStart"/>
      <w:r w:rsidRPr="00C71B48">
        <w:rPr>
          <w:rFonts w:cs="Arial"/>
          <w:szCs w:val="20"/>
          <w:lang w:val="nl-BE"/>
        </w:rPr>
        <w:t>Dijle</w:t>
      </w:r>
      <w:proofErr w:type="spellEnd"/>
      <w:r w:rsidRPr="00C71B48">
        <w:rPr>
          <w:rFonts w:cs="Arial"/>
          <w:szCs w:val="20"/>
          <w:lang w:val="nl-BE"/>
        </w:rPr>
        <w:t>- en de Zennevallei. Deze unieke troeven worden verwoord en verbeeld in  een prachtig boek ‘Het verhaal van een landschap’, dat je kan bestellen via infocentrum@vhm.be of aankopen in de boekhandel. De troeven vormen de basis van het masterplan en het operationeel plan van de Brabantse Wouden.</w:t>
      </w:r>
    </w:p>
    <w:p w:rsidR="000463FF" w:rsidP="00594B33" w:rsidRDefault="00953627" w14:paraId="602CA92C" w14:textId="77777777">
      <w:pPr>
        <w:shd w:val="clear" w:color="auto" w:fill="FFFFFF"/>
        <w:spacing w:after="325" w:line="240" w:lineRule="auto"/>
        <w:textAlignment w:val="baseline"/>
        <w:rPr>
          <w:rFonts w:cs="Arial"/>
          <w:b/>
          <w:bCs/>
          <w:szCs w:val="20"/>
        </w:rPr>
      </w:pPr>
      <w:r w:rsidRPr="00953627">
        <w:rPr>
          <w:rFonts w:cs="Arial"/>
          <w:b/>
          <w:bCs/>
          <w:szCs w:val="20"/>
        </w:rPr>
        <w:t xml:space="preserve">Meer dan twintig jaar vooruitkijken </w:t>
      </w:r>
    </w:p>
    <w:p w:rsidRPr="00E3767F" w:rsidR="00E6556C" w:rsidP="00594B33" w:rsidRDefault="00303639" w14:paraId="4AC07F46" w14:textId="647C5D79">
      <w:pPr>
        <w:shd w:val="clear" w:color="auto" w:fill="FFFFFF"/>
        <w:spacing w:after="325" w:line="240" w:lineRule="auto"/>
        <w:textAlignment w:val="baseline"/>
        <w:rPr>
          <w:rFonts w:cs="Arial"/>
          <w:szCs w:val="20"/>
          <w:lang w:val="nl-BE"/>
        </w:rPr>
      </w:pPr>
      <w:r w:rsidRPr="00303639">
        <w:rPr>
          <w:rFonts w:cs="Arial"/>
          <w:szCs w:val="20"/>
          <w:lang w:val="nl-BE"/>
        </w:rPr>
        <w:t xml:space="preserve">De erkenning is nog maar het begin. Nu kunnen we vooruitkijken. Vierentwintig jaar alvast. Zover reiken de blik en de doelstellingen van het masterplan van de Brabantse Wouden. Dat plan omvat ideeën en maatregelen om de natuur te versterken, uit te breiden en te verbinden, met speciale aandacht voor zeldzame en gevoelige dier- en plantensoorten. Maar het plan denkt ook aan de bewoners. Want wie hier woont en leeft, werkt of onderneemt, moet mee genieten van de sterktes van dit nationale park. En de kans krijgen om mee te timmeren aan de uitbouw ervan. Zo hebben we met de brede coalitie van organisaties en landbouwers </w:t>
      </w:r>
      <w:r w:rsidRPr="00303639">
        <w:rPr>
          <w:rFonts w:cs="Arial"/>
          <w:szCs w:val="20"/>
          <w:lang w:val="nl-BE"/>
        </w:rPr>
        <w:t>ook de ambitie om landbouw een volwaardige plaats en toekomst te geven in de Brabantse Wouden. We zetten daarbij volop in op een duurzame landbouw die voedsel produceert voor de streek en zorg draagt voor de agrarische biodiversiteit.</w:t>
      </w:r>
    </w:p>
    <w:p w:rsidR="00445188" w:rsidP="003F6E64" w:rsidRDefault="00445188" w14:paraId="4E84D909" w14:textId="718C6A10">
      <w:pPr>
        <w:rPr>
          <w:rFonts w:cs="Arial"/>
          <w:b/>
          <w:bCs/>
          <w:szCs w:val="20"/>
        </w:rPr>
      </w:pPr>
      <w:r w:rsidRPr="00445188">
        <w:rPr>
          <w:rFonts w:cs="Arial"/>
          <w:b/>
          <w:bCs/>
          <w:szCs w:val="20"/>
        </w:rPr>
        <w:t>De eerste projecten</w:t>
      </w:r>
    </w:p>
    <w:p w:rsidRPr="002B4CF7" w:rsidR="002B4CF7" w:rsidP="002B4CF7" w:rsidRDefault="002B4CF7" w14:paraId="07676203" w14:textId="77777777">
      <w:pPr>
        <w:shd w:val="clear" w:color="auto" w:fill="FFFFFF"/>
        <w:spacing w:after="325" w:line="240" w:lineRule="auto"/>
        <w:textAlignment w:val="baseline"/>
        <w:rPr>
          <w:rFonts w:cs="Arial"/>
          <w:szCs w:val="20"/>
          <w:lang w:val="nl-BE"/>
        </w:rPr>
      </w:pPr>
      <w:r w:rsidRPr="002B4CF7">
        <w:rPr>
          <w:rFonts w:cs="Arial"/>
          <w:szCs w:val="20"/>
          <w:lang w:val="nl-BE"/>
        </w:rPr>
        <w:t>Wanneer zal je echt iets merken van deze erkenning? Misschien niet meteen, want er moet nog veel werk achter de schermen gebeuren. Sponsoring en financiering zoeken, personeel aanwerven, werkgroepen opstarten, en zo meer. Maar toch lopen er al enkele concrete projecten die het Nationaal Park in de praktijk brengen. Een vijftal voorbeelden?</w:t>
      </w:r>
    </w:p>
    <w:p w:rsidRPr="002B4CF7" w:rsidR="002B4CF7" w:rsidP="002B4CF7" w:rsidRDefault="002B4CF7" w14:paraId="2427C969" w14:textId="121ACA7E">
      <w:pPr>
        <w:shd w:val="clear" w:color="auto" w:fill="FFFFFF"/>
        <w:spacing w:after="325" w:line="240" w:lineRule="auto"/>
        <w:textAlignment w:val="baseline"/>
        <w:rPr>
          <w:rFonts w:cs="Arial"/>
          <w:szCs w:val="20"/>
          <w:lang w:val="nl-BE"/>
        </w:rPr>
      </w:pPr>
      <w:r w:rsidRPr="002B4CF7">
        <w:rPr>
          <w:rFonts w:cs="Arial"/>
          <w:szCs w:val="20"/>
          <w:lang w:val="nl-BE"/>
        </w:rPr>
        <w:t xml:space="preserve">Het verbinden van natuurgebieden is één van de voornaamste ambities van het masterplan voor de Brabantse Wouden. Dit kan door uitbreiding van de natuurgebieden, maar ook door het wegwerken van de versnippering door infrastructuur. Zo bouwen het Departement Omgeving, Wegen en Verkeer én Natuur en Bos op dit moment een groot ecoduct tussen de twee helften van het </w:t>
      </w:r>
      <w:proofErr w:type="spellStart"/>
      <w:r w:rsidRPr="002B4CF7">
        <w:rPr>
          <w:rFonts w:cs="Arial"/>
          <w:szCs w:val="20"/>
          <w:lang w:val="nl-BE"/>
        </w:rPr>
        <w:t>Hallerbos</w:t>
      </w:r>
      <w:proofErr w:type="spellEnd"/>
      <w:r w:rsidRPr="002B4CF7">
        <w:rPr>
          <w:rFonts w:cs="Arial"/>
          <w:szCs w:val="20"/>
          <w:lang w:val="nl-BE"/>
        </w:rPr>
        <w:t>. Een brug voor dieren en mensen over de Brusselse Ring.</w:t>
      </w:r>
    </w:p>
    <w:p w:rsidR="00445188" w:rsidP="5CB0CA9F" w:rsidRDefault="002B4CF7" w14:paraId="2AF03BA0" w14:textId="6F3B1631">
      <w:pPr>
        <w:shd w:val="clear" w:color="auto" w:fill="FFFFFF" w:themeFill="background1"/>
        <w:spacing w:after="325" w:line="240" w:lineRule="auto"/>
        <w:textAlignment w:val="baseline"/>
        <w:rPr>
          <w:rFonts w:cs="Arial"/>
          <w:lang w:val="nl-BE"/>
        </w:rPr>
      </w:pPr>
      <w:r w:rsidRPr="5CB0CA9F">
        <w:rPr>
          <w:rFonts w:cs="Arial"/>
          <w:lang w:val="nl-BE"/>
        </w:rPr>
        <w:t>Misschien heeft jouw gemeente ook al een hemelwaterplan? Door te ontharden en overal waar mogelijk de infiltratie van hemelwater te bevorderen herstellen we de waterbatterij die ons landschap vormt. Een unieke eigenschap van de ondergrond: het zandpakket boven een ondoordringbare kleilaag houdt het hemelwater vast. Door tegelijk de vele tientallen bronnen in kaart te brengen en die op te waarderen, maken we dat herstel van die waterbatterij meteen ook tastbaar voor gebruikers, bewoners en recreanten. En voor de natuur uiteraard.</w:t>
      </w:r>
    </w:p>
    <w:p w:rsidR="00542265" w:rsidP="00542265" w:rsidRDefault="00542265" w14:paraId="13351480" w14:textId="557E98D8">
      <w:r>
        <w:t xml:space="preserve">De </w:t>
      </w:r>
      <w:r w:rsidR="007D1644">
        <w:t>r</w:t>
      </w:r>
      <w:r>
        <w:t xml:space="preserve">egionale </w:t>
      </w:r>
      <w:r w:rsidR="007D1644">
        <w:t>l</w:t>
      </w:r>
      <w:r>
        <w:t xml:space="preserve">andschappen leggen broedhopen aan voor het vliegend hert. Deze iconische soort is gebonden aan oude bossen en dood hout. In broedhopen kunnen de larven ontwikkelen tot indrukwekkende kevers. De </w:t>
      </w:r>
      <w:r w:rsidR="00E3767F">
        <w:t>r</w:t>
      </w:r>
      <w:r>
        <w:t xml:space="preserve">egionale </w:t>
      </w:r>
      <w:r w:rsidR="00E3767F">
        <w:t>l</w:t>
      </w:r>
      <w:r>
        <w:t xml:space="preserve">andschappen vonden al 75 geschikte locaties, vaak in de tuin van particulieren die zo bijdragen tot de (her)opbouw van een sterke populatie. </w:t>
      </w:r>
    </w:p>
    <w:p w:rsidR="00542265" w:rsidP="00542265" w:rsidRDefault="00542265" w14:paraId="76603841" w14:textId="77777777">
      <w:r>
        <w:t>Via regelmatig overleg met Brusselse en Waalse partners, werken we aan een nationaal park dat de gewestgrens overschrijdt. Zo ondersteunen we meteen ook de Brusselse en Waalse parkambities, leren we van elkaar en verbinden we natuur, vrijwilligers, recreatie en meer over de grenzen heen.</w:t>
      </w:r>
    </w:p>
    <w:p w:rsidR="00542265" w:rsidP="00542265" w:rsidRDefault="00542265" w14:paraId="3BA06450" w14:textId="645B19EF">
      <w:pPr>
        <w:shd w:val="clear" w:color="auto" w:fill="FFFFFF"/>
        <w:spacing w:after="325" w:line="240" w:lineRule="auto"/>
        <w:textAlignment w:val="baseline"/>
      </w:pPr>
      <w:r>
        <w:t>We verkennen met financiële steun van Vlaanderen de mogelijkheden van lokaal geoogst hout uit de Brabantse Wouden voor nieuwe toepassingen. We doen dat samen met bosbeheerders, zagerijen en houtverwerkers, onderzoekers en andere betrokkenen. Eigen hout van een korte keten uit duurzaam beheerde wouden, zorgt voor extra koolstofopslag, is milieuvriendelijk, verrijkt ons landschap en is een bron van lokale tewerkstelling.</w:t>
      </w:r>
    </w:p>
    <w:p w:rsidRPr="007B050A" w:rsidR="007B050A" w:rsidP="007B050A" w:rsidRDefault="007B050A" w14:paraId="477B572E" w14:textId="77777777">
      <w:pPr>
        <w:shd w:val="clear" w:color="auto" w:fill="FFFFFF"/>
        <w:spacing w:after="325" w:line="240" w:lineRule="auto"/>
        <w:textAlignment w:val="baseline"/>
        <w:rPr>
          <w:rFonts w:cs="Arial"/>
          <w:b/>
          <w:bCs/>
          <w:szCs w:val="20"/>
        </w:rPr>
      </w:pPr>
      <w:r w:rsidRPr="007B050A">
        <w:rPr>
          <w:rFonts w:cs="Arial"/>
          <w:b/>
          <w:bCs/>
          <w:szCs w:val="20"/>
        </w:rPr>
        <w:t>Samen met jou</w:t>
      </w:r>
    </w:p>
    <w:p w:rsidRPr="007B050A" w:rsidR="007B050A" w:rsidP="007B050A" w:rsidRDefault="007B050A" w14:paraId="64327CAB" w14:textId="61CC5FB2">
      <w:r w:rsidRPr="007B050A">
        <w:t>Het Nationaal Park Brabantse Wouden wil iedereen mee. Wie er leeft, woont, werkt of op bezoek komt. Wil je een infostand over het Nationaal Park op het evenement van jouw vereniging? Of een voordracht in de school of op jouw lokale initiatief? Vraag het gerust. Of wil je zelf mee helpen? Heel graag!</w:t>
      </w:r>
    </w:p>
    <w:p w:rsidR="00445188" w:rsidP="003F6E64" w:rsidRDefault="00445188" w14:paraId="00DC0B6A" w14:textId="77777777">
      <w:pPr>
        <w:rPr>
          <w:rFonts w:cs="Arial"/>
          <w:b/>
          <w:bCs/>
          <w:szCs w:val="20"/>
        </w:rPr>
      </w:pPr>
    </w:p>
    <w:p w:rsidR="005E2B21" w:rsidP="003F6E64" w:rsidRDefault="00371561" w14:paraId="431B7867" w14:textId="02FBF440">
      <w:pPr>
        <w:rPr>
          <w:rFonts w:cs="Arial"/>
          <w:szCs w:val="20"/>
          <w:lang w:val="nl-BE"/>
        </w:rPr>
      </w:pPr>
      <w:r>
        <w:rPr>
          <w:rFonts w:cs="Arial"/>
          <w:szCs w:val="20"/>
        </w:rPr>
        <w:t>M</w:t>
      </w:r>
      <w:r w:rsidRPr="005E2B21" w:rsidR="003F6E64">
        <w:rPr>
          <w:rFonts w:cs="Arial"/>
          <w:szCs w:val="20"/>
        </w:rPr>
        <w:t xml:space="preserve">eer info op </w:t>
      </w:r>
      <w:hyperlink w:history="1" r:id="rId11">
        <w:r w:rsidRPr="005E2B21" w:rsidR="003F6E64">
          <w:rPr>
            <w:rStyle w:val="Hyperlink"/>
            <w:rFonts w:cs="Arial"/>
            <w:szCs w:val="20"/>
          </w:rPr>
          <w:t>www.brabantsewouden.be</w:t>
        </w:r>
      </w:hyperlink>
      <w:r w:rsidRPr="005E2B21" w:rsidR="003F6E64">
        <w:rPr>
          <w:rFonts w:cs="Arial"/>
          <w:szCs w:val="20"/>
        </w:rPr>
        <w:t xml:space="preserve"> </w:t>
      </w:r>
      <w:r w:rsidRPr="005E2B21" w:rsidR="00E6556C">
        <w:rPr>
          <w:rFonts w:cs="Arial"/>
          <w:szCs w:val="20"/>
          <w:lang w:val="nl-BE"/>
        </w:rPr>
        <w:t xml:space="preserve">| </w:t>
      </w:r>
      <w:hyperlink w:history="1" r:id="rId12">
        <w:r w:rsidRPr="005E2B21" w:rsidR="00E6556C">
          <w:rPr>
            <w:rStyle w:val="Hyperlink"/>
            <w:rFonts w:cs="Arial"/>
            <w:szCs w:val="20"/>
            <w:lang w:val="nl-BE"/>
          </w:rPr>
          <w:t>info@brabantsewouden.be</w:t>
        </w:r>
      </w:hyperlink>
      <w:r w:rsidRPr="005E2B21" w:rsidR="00E6556C">
        <w:rPr>
          <w:rFonts w:cs="Arial"/>
          <w:szCs w:val="20"/>
          <w:lang w:val="nl-BE"/>
        </w:rPr>
        <w:t xml:space="preserve"> | 016 26 72 84</w:t>
      </w:r>
    </w:p>
    <w:p w:rsidRPr="005E2B21" w:rsidR="00F53474" w:rsidP="003F6E64" w:rsidRDefault="00F53474" w14:paraId="254BA8BE" w14:textId="391B3C97">
      <w:pPr>
        <w:rPr>
          <w:rFonts w:cs="Arial"/>
          <w:szCs w:val="20"/>
          <w:lang w:val="nl-BE"/>
        </w:rPr>
      </w:pPr>
      <w:r>
        <w:rPr>
          <w:rFonts w:cs="Arial"/>
          <w:szCs w:val="20"/>
          <w:lang w:val="nl-BE"/>
        </w:rPr>
        <w:t>#brabantsewouden</w:t>
      </w:r>
      <w:r w:rsidR="00F36916">
        <w:rPr>
          <w:rFonts w:cs="Arial"/>
          <w:szCs w:val="20"/>
          <w:lang w:val="nl-BE"/>
        </w:rPr>
        <w:t xml:space="preserve"> </w:t>
      </w:r>
      <w:r w:rsidR="00F36916">
        <w:rPr>
          <w:rFonts w:cs="Arial"/>
          <w:szCs w:val="20"/>
          <w:lang w:val="nl-BE"/>
        </w:rPr>
        <w:br/>
      </w:r>
      <w:r w:rsidR="00F36916">
        <w:rPr>
          <w:rFonts w:cs="Arial"/>
          <w:szCs w:val="20"/>
          <w:lang w:val="nl-BE"/>
        </w:rPr>
        <w:t>#vlaamseparken</w:t>
      </w:r>
    </w:p>
    <w:p w:rsidR="00F523C7" w:rsidRDefault="00F523C7" w14:paraId="4131AA5B" w14:textId="77777777">
      <w:pPr>
        <w:rPr>
          <w:b/>
          <w:bCs/>
          <w:lang w:val="nl-BE"/>
        </w:rPr>
      </w:pPr>
      <w:r>
        <w:rPr>
          <w:b/>
          <w:bCs/>
          <w:lang w:val="nl-BE"/>
        </w:rPr>
        <w:br w:type="page"/>
      </w:r>
    </w:p>
    <w:p w:rsidR="002A2435" w:rsidRDefault="00562F33" w14:paraId="065CF8A0" w14:textId="7EF2BC60">
      <w:pPr>
        <w:rPr>
          <w:b/>
          <w:bCs/>
          <w:lang w:val="nl-BE"/>
        </w:rPr>
      </w:pPr>
      <w:r w:rsidRPr="00562F33">
        <w:rPr>
          <w:b/>
          <w:bCs/>
          <w:lang w:val="nl-BE"/>
        </w:rPr>
        <w:t>Foto</w:t>
      </w:r>
      <w:r w:rsidR="00930D36">
        <w:rPr>
          <w:b/>
          <w:bCs/>
          <w:lang w:val="nl-BE"/>
        </w:rPr>
        <w:t>’s</w:t>
      </w:r>
    </w:p>
    <w:p w:rsidR="007B0583" w:rsidRDefault="007B0583" w14:paraId="5AB464BE" w14:textId="7FB927EE">
      <w:pPr>
        <w:rPr>
          <w:lang w:val="nl-BE"/>
        </w:rPr>
      </w:pPr>
      <w:r>
        <w:rPr>
          <w:lang w:val="nl-BE"/>
        </w:rPr>
        <w:t>Onderstaande foto</w:t>
      </w:r>
      <w:r w:rsidR="00D867FD">
        <w:rPr>
          <w:lang w:val="nl-BE"/>
        </w:rPr>
        <w:t>’</w:t>
      </w:r>
      <w:r>
        <w:rPr>
          <w:lang w:val="nl-BE"/>
        </w:rPr>
        <w:t xml:space="preserve">s </w:t>
      </w:r>
      <w:r w:rsidR="00D867FD">
        <w:rPr>
          <w:lang w:val="nl-BE"/>
        </w:rPr>
        <w:t xml:space="preserve">kan je </w:t>
      </w:r>
      <w:hyperlink w:history="1" r:id="rId13">
        <w:r w:rsidRPr="00A117EB" w:rsidR="00D867FD">
          <w:rPr>
            <w:rStyle w:val="Hyperlink"/>
            <w:lang w:val="nl-BE"/>
          </w:rPr>
          <w:t>hier downloaden</w:t>
        </w:r>
      </w:hyperlink>
      <w:r w:rsidR="00D867FD">
        <w:rPr>
          <w:lang w:val="nl-BE"/>
        </w:rPr>
        <w:t>.</w:t>
      </w:r>
    </w:p>
    <w:p w:rsidRPr="007B0583" w:rsidR="00D867FD" w:rsidRDefault="00D867FD" w14:paraId="7E46E9D2" w14:textId="3818C862">
      <w:pPr>
        <w:rPr>
          <w:lang w:val="nl-BE"/>
        </w:rPr>
      </w:pPr>
      <w:r>
        <w:rPr>
          <w:lang w:val="nl-BE"/>
        </w:rPr>
        <w:t xml:space="preserve">Gebruik ze enkel in de </w:t>
      </w:r>
      <w:r w:rsidR="00F148C6">
        <w:rPr>
          <w:lang w:val="nl-BE"/>
        </w:rPr>
        <w:t>context</w:t>
      </w:r>
      <w:r>
        <w:rPr>
          <w:lang w:val="nl-BE"/>
        </w:rPr>
        <w:t xml:space="preserve"> van het project Brabantse Wouden en vermeld altijd het auteursrecht.</w:t>
      </w:r>
      <w:r w:rsidR="00436ACF">
        <w:rPr>
          <w:lang w:val="nl-BE"/>
        </w:rPr>
        <w:t xml:space="preserve"> Voor deze drie foto’s is dat Lander Loeckx.</w:t>
      </w:r>
    </w:p>
    <w:tbl>
      <w:tblPr>
        <w:tblStyle w:val="Tabelraster"/>
        <w:tblW w:w="9209"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CellMar>
          <w:top w:w="57" w:type="dxa"/>
          <w:bottom w:w="57" w:type="dxa"/>
        </w:tblCellMar>
        <w:tblLook w:val="04A0" w:firstRow="1" w:lastRow="0" w:firstColumn="1" w:lastColumn="0" w:noHBand="0" w:noVBand="1"/>
      </w:tblPr>
      <w:tblGrid>
        <w:gridCol w:w="5345"/>
        <w:gridCol w:w="3864"/>
      </w:tblGrid>
      <w:tr w:rsidR="00930518" w:rsidTr="000C649A" w14:paraId="71F6C7B8" w14:textId="77777777">
        <w:tc>
          <w:tcPr>
            <w:tcW w:w="5345" w:type="dxa"/>
          </w:tcPr>
          <w:p w:rsidR="00930518" w:rsidP="00930518" w:rsidRDefault="00FC34D2" w14:paraId="4C77EA40" w14:textId="1D09DEF7">
            <w:pPr>
              <w:rPr>
                <w:lang w:val="nl-BE"/>
              </w:rPr>
            </w:pPr>
            <w:r>
              <w:rPr>
                <w:noProof/>
                <w:lang w:val="nl-BE"/>
              </w:rPr>
              <w:drawing>
                <wp:inline distT="0" distB="0" distL="0" distR="0" wp14:anchorId="1E92B29B" wp14:editId="10A21885">
                  <wp:extent cx="1440000" cy="959207"/>
                  <wp:effectExtent l="0" t="0" r="825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440000" cy="959207"/>
                          </a:xfrm>
                          <a:prstGeom prst="rect">
                            <a:avLst/>
                          </a:prstGeom>
                          <a:noFill/>
                          <a:ln>
                            <a:noFill/>
                          </a:ln>
                        </pic:spPr>
                      </pic:pic>
                    </a:graphicData>
                  </a:graphic>
                </wp:inline>
              </w:drawing>
            </w:r>
          </w:p>
        </w:tc>
        <w:tc>
          <w:tcPr>
            <w:tcW w:w="3864" w:type="dxa"/>
          </w:tcPr>
          <w:p w:rsidR="00E828DC" w:rsidP="00930518" w:rsidRDefault="009D6AC8" w14:paraId="2F62878C" w14:textId="520CBD73">
            <w:pPr>
              <w:rPr>
                <w:lang w:val="nl-BE"/>
              </w:rPr>
            </w:pPr>
            <w:r>
              <w:rPr>
                <w:lang w:val="nl-BE"/>
              </w:rPr>
              <w:t>©</w:t>
            </w:r>
            <w:r w:rsidR="0032229A">
              <w:rPr>
                <w:lang w:val="nl-BE"/>
              </w:rPr>
              <w:t xml:space="preserve">Lander </w:t>
            </w:r>
            <w:proofErr w:type="spellStart"/>
            <w:r w:rsidR="0032229A">
              <w:rPr>
                <w:lang w:val="nl-BE"/>
              </w:rPr>
              <w:t>Loecxk</w:t>
            </w:r>
            <w:proofErr w:type="spellEnd"/>
          </w:p>
        </w:tc>
      </w:tr>
      <w:tr w:rsidR="0032229A" w:rsidTr="000C649A" w14:paraId="23309E10" w14:textId="77777777">
        <w:tc>
          <w:tcPr>
            <w:tcW w:w="5345" w:type="dxa"/>
          </w:tcPr>
          <w:p w:rsidR="0032229A" w:rsidP="0032229A" w:rsidRDefault="009807D8" w14:paraId="1675B242" w14:textId="193EEA46">
            <w:pPr>
              <w:rPr>
                <w:lang w:val="nl-BE"/>
              </w:rPr>
            </w:pPr>
            <w:r>
              <w:rPr>
                <w:noProof/>
                <w:lang w:val="nl-BE"/>
              </w:rPr>
              <w:drawing>
                <wp:inline distT="0" distB="0" distL="0" distR="0" wp14:anchorId="1DAE2D70" wp14:editId="42960747">
                  <wp:extent cx="1440000" cy="958411"/>
                  <wp:effectExtent l="0" t="0" r="825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440000" cy="958411"/>
                          </a:xfrm>
                          <a:prstGeom prst="rect">
                            <a:avLst/>
                          </a:prstGeom>
                          <a:noFill/>
                          <a:ln>
                            <a:noFill/>
                          </a:ln>
                        </pic:spPr>
                      </pic:pic>
                    </a:graphicData>
                  </a:graphic>
                </wp:inline>
              </w:drawing>
            </w:r>
          </w:p>
        </w:tc>
        <w:tc>
          <w:tcPr>
            <w:tcW w:w="3864" w:type="dxa"/>
          </w:tcPr>
          <w:p w:rsidR="0032229A" w:rsidP="0032229A" w:rsidRDefault="0032229A" w14:paraId="3C444C51" w14:textId="5BB8A94E">
            <w:pPr>
              <w:rPr>
                <w:lang w:val="nl-BE"/>
              </w:rPr>
            </w:pPr>
            <w:r>
              <w:rPr>
                <w:lang w:val="nl-BE"/>
              </w:rPr>
              <w:t xml:space="preserve">©Lander </w:t>
            </w:r>
            <w:proofErr w:type="spellStart"/>
            <w:r>
              <w:rPr>
                <w:lang w:val="nl-BE"/>
              </w:rPr>
              <w:t>Loecxk</w:t>
            </w:r>
            <w:proofErr w:type="spellEnd"/>
          </w:p>
        </w:tc>
      </w:tr>
      <w:tr w:rsidR="0032229A" w:rsidTr="000C649A" w14:paraId="7B5FCA31" w14:textId="77777777">
        <w:tc>
          <w:tcPr>
            <w:tcW w:w="5345" w:type="dxa"/>
          </w:tcPr>
          <w:p w:rsidR="0032229A" w:rsidP="0032229A" w:rsidRDefault="009807D8" w14:paraId="6F6C151E" w14:textId="19AE2918">
            <w:pPr>
              <w:rPr>
                <w:lang w:val="nl-BE"/>
              </w:rPr>
            </w:pPr>
            <w:r>
              <w:rPr>
                <w:noProof/>
                <w:lang w:val="nl-BE"/>
              </w:rPr>
              <w:drawing>
                <wp:inline distT="0" distB="0" distL="0" distR="0" wp14:anchorId="496B4251" wp14:editId="32DBEF49">
                  <wp:extent cx="1440000" cy="1919205"/>
                  <wp:effectExtent l="0" t="0" r="8255" b="508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440000" cy="1919205"/>
                          </a:xfrm>
                          <a:prstGeom prst="rect">
                            <a:avLst/>
                          </a:prstGeom>
                          <a:noFill/>
                          <a:ln>
                            <a:noFill/>
                          </a:ln>
                        </pic:spPr>
                      </pic:pic>
                    </a:graphicData>
                  </a:graphic>
                </wp:inline>
              </w:drawing>
            </w:r>
          </w:p>
        </w:tc>
        <w:tc>
          <w:tcPr>
            <w:tcW w:w="3864" w:type="dxa"/>
          </w:tcPr>
          <w:p w:rsidR="0032229A" w:rsidP="0032229A" w:rsidRDefault="0032229A" w14:paraId="20731E58" w14:textId="6AA0D2FC">
            <w:pPr>
              <w:rPr>
                <w:lang w:val="nl-BE"/>
              </w:rPr>
            </w:pPr>
            <w:r>
              <w:rPr>
                <w:lang w:val="nl-BE"/>
              </w:rPr>
              <w:t xml:space="preserve">©Lander </w:t>
            </w:r>
            <w:proofErr w:type="spellStart"/>
            <w:r>
              <w:rPr>
                <w:lang w:val="nl-BE"/>
              </w:rPr>
              <w:t>Loecxk</w:t>
            </w:r>
            <w:proofErr w:type="spellEnd"/>
          </w:p>
        </w:tc>
      </w:tr>
    </w:tbl>
    <w:p w:rsidR="009807D8" w:rsidP="004409AD" w:rsidRDefault="009807D8" w14:paraId="30CE61C0" w14:textId="77777777">
      <w:pPr>
        <w:rPr>
          <w:lang w:val="nl-BE"/>
        </w:rPr>
      </w:pPr>
    </w:p>
    <w:p w:rsidR="009807D8" w:rsidP="009807D8" w:rsidRDefault="001B2204" w14:paraId="7888E32E" w14:textId="7DC0CA1D">
      <w:pPr>
        <w:rPr>
          <w:lang w:val="nl-BE"/>
        </w:rPr>
      </w:pPr>
      <w:r>
        <w:rPr>
          <w:lang w:val="nl-BE"/>
        </w:rPr>
        <w:t>Of gebruik de foto</w:t>
      </w:r>
      <w:r w:rsidR="003B4ECF">
        <w:rPr>
          <w:lang w:val="nl-BE"/>
        </w:rPr>
        <w:t>’</w:t>
      </w:r>
      <w:r>
        <w:rPr>
          <w:lang w:val="nl-BE"/>
        </w:rPr>
        <w:t xml:space="preserve">s </w:t>
      </w:r>
      <w:r w:rsidR="003B4ECF">
        <w:rPr>
          <w:lang w:val="nl-BE"/>
        </w:rPr>
        <w:t xml:space="preserve">die verwijzen naar de 6 </w:t>
      </w:r>
      <w:proofErr w:type="spellStart"/>
      <w:r w:rsidR="003B4ECF">
        <w:rPr>
          <w:lang w:val="nl-BE"/>
        </w:rPr>
        <w:t>usp’s</w:t>
      </w:r>
      <w:proofErr w:type="spellEnd"/>
      <w:r w:rsidR="005D0F16">
        <w:rPr>
          <w:lang w:val="nl-BE"/>
        </w:rPr>
        <w:t>, deze kan</w:t>
      </w:r>
      <w:r w:rsidR="009807D8">
        <w:rPr>
          <w:lang w:val="nl-BE"/>
        </w:rPr>
        <w:t xml:space="preserve"> je </w:t>
      </w:r>
      <w:hyperlink w:history="1" r:id="rId17">
        <w:r w:rsidRPr="00A117EB" w:rsidR="009807D8">
          <w:rPr>
            <w:rStyle w:val="Hyperlink"/>
            <w:lang w:val="nl-BE"/>
          </w:rPr>
          <w:t>hier downloaden</w:t>
        </w:r>
      </w:hyperlink>
      <w:r w:rsidR="009807D8">
        <w:rPr>
          <w:lang w:val="nl-BE"/>
        </w:rPr>
        <w:t>.</w:t>
      </w:r>
    </w:p>
    <w:p w:rsidRPr="002A2435" w:rsidR="00562F33" w:rsidP="004409AD" w:rsidRDefault="0019319B" w14:paraId="6AFBCF41" w14:textId="729A9EE3">
      <w:pPr>
        <w:rPr>
          <w:lang w:val="nl-BE"/>
        </w:rPr>
      </w:pPr>
      <w:r>
        <w:rPr>
          <w:noProof/>
        </w:rPr>
        <w:drawing>
          <wp:anchor distT="0" distB="0" distL="114300" distR="114300" simplePos="0" relativeHeight="251658240" behindDoc="0" locked="0" layoutInCell="1" allowOverlap="1" wp14:anchorId="4A4D2823" wp14:editId="313C2A4E">
            <wp:simplePos x="901700" y="2832100"/>
            <wp:positionH relativeFrom="margin">
              <wp:align>center</wp:align>
            </wp:positionH>
            <wp:positionV relativeFrom="margin">
              <wp:align>bottom</wp:align>
            </wp:positionV>
            <wp:extent cx="5755640" cy="116332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8" cstate="screen">
                      <a:extLst>
                        <a:ext uri="{28A0092B-C50C-407E-A947-70E740481C1C}">
                          <a14:useLocalDpi xmlns:a14="http://schemas.microsoft.com/office/drawing/2010/main"/>
                        </a:ext>
                      </a:extLst>
                    </a:blip>
                    <a:stretch>
                      <a:fillRect/>
                    </a:stretch>
                  </pic:blipFill>
                  <pic:spPr bwMode="auto">
                    <a:xfrm>
                      <a:off x="0" y="0"/>
                      <a:ext cx="5755890" cy="1163320"/>
                    </a:xfrm>
                    <a:prstGeom prst="rect">
                      <a:avLst/>
                    </a:prstGeom>
                    <a:noFill/>
                    <a:ln>
                      <a:noFill/>
                    </a:ln>
                  </pic:spPr>
                </pic:pic>
              </a:graphicData>
            </a:graphic>
          </wp:anchor>
        </w:drawing>
      </w:r>
    </w:p>
    <w:sectPr w:rsidRPr="002A2435" w:rsidR="00562F33" w:rsidSect="00460034">
      <w:headerReference w:type="default" r:id="rId19"/>
      <w:footerReference w:type="default" r:id="rId20"/>
      <w:headerReference w:type="first" r:id="rId21"/>
      <w:pgSz w:w="11906" w:h="16838" w:orient="portrait"/>
      <w:pgMar w:top="1417" w:right="1417" w:bottom="1417" w:left="1417" w:header="454" w:footer="708" w:gutter="0"/>
      <w:cols w:space="708"/>
      <w:titlePg/>
      <w:docGrid w:linePitch="360"/>
      <w:footerReference w:type="first" r:id="Ra243ec12839a49a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1E09" w:rsidP="00172EEA" w:rsidRDefault="00AB1E09" w14:paraId="7B52592F" w14:textId="77777777">
      <w:pPr>
        <w:spacing w:after="0" w:line="240" w:lineRule="auto"/>
      </w:pPr>
      <w:r>
        <w:separator/>
      </w:r>
    </w:p>
  </w:endnote>
  <w:endnote w:type="continuationSeparator" w:id="0">
    <w:p w:rsidR="00AB1E09" w:rsidP="00172EEA" w:rsidRDefault="00AB1E09" w14:paraId="704D41C0" w14:textId="77777777">
      <w:pPr>
        <w:spacing w:after="0" w:line="240" w:lineRule="auto"/>
      </w:pPr>
      <w:r>
        <w:continuationSeparator/>
      </w:r>
    </w:p>
  </w:endnote>
  <w:endnote w:type="continuationNotice" w:id="1">
    <w:p w:rsidR="00AB1E09" w:rsidRDefault="00AB1E09" w14:paraId="5C9DD1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CB0CA9F" w:rsidTr="5CB0CA9F" w14:paraId="147A1652" w14:textId="77777777">
      <w:trPr>
        <w:trHeight w:val="300"/>
      </w:trPr>
      <w:tc>
        <w:tcPr>
          <w:tcW w:w="3020" w:type="dxa"/>
        </w:tcPr>
        <w:p w:rsidR="5CB0CA9F" w:rsidP="5CB0CA9F" w:rsidRDefault="5CB0CA9F" w14:paraId="7385F9F4" w14:textId="0337A5CA">
          <w:pPr>
            <w:pStyle w:val="Koptekst"/>
            <w:ind w:left="-115"/>
          </w:pPr>
        </w:p>
      </w:tc>
      <w:tc>
        <w:tcPr>
          <w:tcW w:w="3020" w:type="dxa"/>
        </w:tcPr>
        <w:p w:rsidR="5CB0CA9F" w:rsidP="5CB0CA9F" w:rsidRDefault="5CB0CA9F" w14:paraId="4FF20643" w14:textId="256B4110">
          <w:pPr>
            <w:pStyle w:val="Koptekst"/>
            <w:jc w:val="center"/>
          </w:pPr>
        </w:p>
      </w:tc>
      <w:tc>
        <w:tcPr>
          <w:tcW w:w="3020" w:type="dxa"/>
        </w:tcPr>
        <w:p w:rsidR="5CB0CA9F" w:rsidP="5CB0CA9F" w:rsidRDefault="5CB0CA9F" w14:paraId="5F5C65F3" w14:textId="11B94A9B">
          <w:pPr>
            <w:pStyle w:val="Koptekst"/>
            <w:ind w:right="-115"/>
            <w:jc w:val="right"/>
          </w:pPr>
        </w:p>
      </w:tc>
    </w:tr>
  </w:tbl>
  <w:p w:rsidR="00D50342" w:rsidRDefault="00D50342" w14:paraId="243C34F1" w14:textId="17A54BFD">
    <w:pPr>
      <w:pStyle w:val="Voettekst"/>
    </w:pPr>
  </w:p>
</w:ftr>
</file>

<file path=word/footer2.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04EDE552" w:rsidTr="04EDE552" w14:paraId="068BD5B9">
      <w:trPr>
        <w:trHeight w:val="300"/>
      </w:trPr>
      <w:tc>
        <w:tcPr>
          <w:tcW w:w="3020" w:type="dxa"/>
          <w:tcMar/>
        </w:tcPr>
        <w:p w:rsidR="04EDE552" w:rsidP="04EDE552" w:rsidRDefault="04EDE552" w14:paraId="5F4F73F7" w14:textId="0A3DA9A8">
          <w:pPr>
            <w:pStyle w:val="Koptekst"/>
            <w:bidi w:val="0"/>
            <w:ind w:left="-115"/>
            <w:jc w:val="left"/>
          </w:pPr>
        </w:p>
      </w:tc>
      <w:tc>
        <w:tcPr>
          <w:tcW w:w="3020" w:type="dxa"/>
          <w:tcMar/>
        </w:tcPr>
        <w:p w:rsidR="04EDE552" w:rsidP="04EDE552" w:rsidRDefault="04EDE552" w14:paraId="3BF00174" w14:textId="4AC144F6">
          <w:pPr>
            <w:pStyle w:val="Koptekst"/>
            <w:bidi w:val="0"/>
            <w:jc w:val="center"/>
          </w:pPr>
        </w:p>
      </w:tc>
      <w:tc>
        <w:tcPr>
          <w:tcW w:w="3020" w:type="dxa"/>
          <w:tcMar/>
        </w:tcPr>
        <w:p w:rsidR="04EDE552" w:rsidP="04EDE552" w:rsidRDefault="04EDE552" w14:paraId="0DE645BD" w14:textId="193A751C">
          <w:pPr>
            <w:pStyle w:val="Koptekst"/>
            <w:bidi w:val="0"/>
            <w:ind w:right="-115"/>
            <w:jc w:val="right"/>
          </w:pPr>
        </w:p>
      </w:tc>
    </w:tr>
  </w:tbl>
  <w:p w:rsidR="04EDE552" w:rsidP="04EDE552" w:rsidRDefault="04EDE552" w14:paraId="5C1C205E" w14:textId="58F83EDD">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1E09" w:rsidP="00172EEA" w:rsidRDefault="00AB1E09" w14:paraId="3A530C07" w14:textId="77777777">
      <w:pPr>
        <w:spacing w:after="0" w:line="240" w:lineRule="auto"/>
      </w:pPr>
      <w:r>
        <w:separator/>
      </w:r>
    </w:p>
  </w:footnote>
  <w:footnote w:type="continuationSeparator" w:id="0">
    <w:p w:rsidR="00AB1E09" w:rsidP="00172EEA" w:rsidRDefault="00AB1E09" w14:paraId="0D962433" w14:textId="77777777">
      <w:pPr>
        <w:spacing w:after="0" w:line="240" w:lineRule="auto"/>
      </w:pPr>
      <w:r>
        <w:continuationSeparator/>
      </w:r>
    </w:p>
  </w:footnote>
  <w:footnote w:type="continuationNotice" w:id="1">
    <w:p w:rsidR="00AB1E09" w:rsidRDefault="00AB1E09" w14:paraId="5844798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CB0CA9F" w:rsidTr="5CB0CA9F" w14:paraId="6F801471" w14:textId="77777777">
      <w:trPr>
        <w:trHeight w:val="300"/>
      </w:trPr>
      <w:tc>
        <w:tcPr>
          <w:tcW w:w="3020" w:type="dxa"/>
        </w:tcPr>
        <w:p w:rsidR="5CB0CA9F" w:rsidP="5CB0CA9F" w:rsidRDefault="5CB0CA9F" w14:paraId="1A2A8933" w14:textId="304D888C">
          <w:pPr>
            <w:pStyle w:val="Koptekst"/>
            <w:ind w:left="-115"/>
          </w:pPr>
        </w:p>
      </w:tc>
      <w:tc>
        <w:tcPr>
          <w:tcW w:w="3020" w:type="dxa"/>
        </w:tcPr>
        <w:p w:rsidR="5CB0CA9F" w:rsidP="5CB0CA9F" w:rsidRDefault="5CB0CA9F" w14:paraId="08CB82BE" w14:textId="2FE69383">
          <w:pPr>
            <w:pStyle w:val="Koptekst"/>
            <w:jc w:val="center"/>
          </w:pPr>
        </w:p>
      </w:tc>
      <w:tc>
        <w:tcPr>
          <w:tcW w:w="3020" w:type="dxa"/>
        </w:tcPr>
        <w:p w:rsidR="5CB0CA9F" w:rsidP="5CB0CA9F" w:rsidRDefault="5CB0CA9F" w14:paraId="2F1C4F48" w14:textId="52B1CCD2">
          <w:pPr>
            <w:pStyle w:val="Koptekst"/>
            <w:ind w:right="-115"/>
            <w:jc w:val="right"/>
          </w:pPr>
        </w:p>
      </w:tc>
    </w:tr>
  </w:tbl>
  <w:p w:rsidR="00D50342" w:rsidRDefault="00D50342" w14:paraId="34F33658" w14:textId="210E34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A60EB" w:rsidRDefault="00AB6837" w14:paraId="0BA5EFB5" w14:textId="5A73A65D">
    <w:pPr>
      <w:pStyle w:val="Koptekst"/>
    </w:pPr>
    <w:r>
      <w:tab/>
    </w:r>
    <w:r>
      <w:tab/>
    </w:r>
    <w:r w:rsidR="00246265">
      <w:rPr>
        <w:noProof/>
      </w:rPr>
      <w:drawing>
        <wp:inline distT="0" distB="0" distL="0" distR="0" wp14:anchorId="76D13406" wp14:editId="59893110">
          <wp:extent cx="858461" cy="540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58461"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53F6"/>
    <w:multiLevelType w:val="hybridMultilevel"/>
    <w:tmpl w:val="A2C87FC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2F5F02C0"/>
    <w:multiLevelType w:val="hybridMultilevel"/>
    <w:tmpl w:val="6ABC2BB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342114BA"/>
    <w:multiLevelType w:val="hybridMultilevel"/>
    <w:tmpl w:val="9C5CE2B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61194114"/>
    <w:multiLevelType w:val="hybridMultilevel"/>
    <w:tmpl w:val="B57AB23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7AC35A3B"/>
    <w:multiLevelType w:val="hybridMultilevel"/>
    <w:tmpl w:val="96BE839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6"/>
    <w:rsid w:val="00000455"/>
    <w:rsid w:val="00007DBA"/>
    <w:rsid w:val="000125F5"/>
    <w:rsid w:val="00014314"/>
    <w:rsid w:val="0001604E"/>
    <w:rsid w:val="00022E04"/>
    <w:rsid w:val="000463FF"/>
    <w:rsid w:val="00063287"/>
    <w:rsid w:val="000822CE"/>
    <w:rsid w:val="000841EB"/>
    <w:rsid w:val="000916A2"/>
    <w:rsid w:val="000C649A"/>
    <w:rsid w:val="000D08AB"/>
    <w:rsid w:val="000D4BE8"/>
    <w:rsid w:val="001002CD"/>
    <w:rsid w:val="00113CD3"/>
    <w:rsid w:val="0014038F"/>
    <w:rsid w:val="001644D6"/>
    <w:rsid w:val="00172EEA"/>
    <w:rsid w:val="00174C0F"/>
    <w:rsid w:val="00181490"/>
    <w:rsid w:val="00181E09"/>
    <w:rsid w:val="0019319B"/>
    <w:rsid w:val="00194C30"/>
    <w:rsid w:val="001A60EB"/>
    <w:rsid w:val="001B2204"/>
    <w:rsid w:val="001B5A1F"/>
    <w:rsid w:val="001B767B"/>
    <w:rsid w:val="001F4CF9"/>
    <w:rsid w:val="00237133"/>
    <w:rsid w:val="00246265"/>
    <w:rsid w:val="00273D67"/>
    <w:rsid w:val="0029103B"/>
    <w:rsid w:val="002A2435"/>
    <w:rsid w:val="002B200D"/>
    <w:rsid w:val="002B4CF7"/>
    <w:rsid w:val="002D0976"/>
    <w:rsid w:val="002F76F3"/>
    <w:rsid w:val="00303639"/>
    <w:rsid w:val="003037FD"/>
    <w:rsid w:val="00314DF1"/>
    <w:rsid w:val="00315000"/>
    <w:rsid w:val="0032229A"/>
    <w:rsid w:val="0033591B"/>
    <w:rsid w:val="003425BF"/>
    <w:rsid w:val="003453DD"/>
    <w:rsid w:val="00346320"/>
    <w:rsid w:val="00356E50"/>
    <w:rsid w:val="00371561"/>
    <w:rsid w:val="00371BB5"/>
    <w:rsid w:val="003B4ECF"/>
    <w:rsid w:val="003C1C69"/>
    <w:rsid w:val="003C7AB8"/>
    <w:rsid w:val="003D6473"/>
    <w:rsid w:val="003E518B"/>
    <w:rsid w:val="003F3F31"/>
    <w:rsid w:val="003F6E64"/>
    <w:rsid w:val="00407C98"/>
    <w:rsid w:val="00415441"/>
    <w:rsid w:val="00431C2A"/>
    <w:rsid w:val="00436ACF"/>
    <w:rsid w:val="004409AD"/>
    <w:rsid w:val="00445188"/>
    <w:rsid w:val="00451271"/>
    <w:rsid w:val="00454C18"/>
    <w:rsid w:val="00460034"/>
    <w:rsid w:val="00460159"/>
    <w:rsid w:val="004776C6"/>
    <w:rsid w:val="004A1BAB"/>
    <w:rsid w:val="004A22F8"/>
    <w:rsid w:val="004A3263"/>
    <w:rsid w:val="004A6434"/>
    <w:rsid w:val="004C313B"/>
    <w:rsid w:val="004D1F92"/>
    <w:rsid w:val="004E70F4"/>
    <w:rsid w:val="00501620"/>
    <w:rsid w:val="00502226"/>
    <w:rsid w:val="00503A95"/>
    <w:rsid w:val="00510F9A"/>
    <w:rsid w:val="00517F2F"/>
    <w:rsid w:val="0052111D"/>
    <w:rsid w:val="00531966"/>
    <w:rsid w:val="00532D53"/>
    <w:rsid w:val="00536747"/>
    <w:rsid w:val="00542265"/>
    <w:rsid w:val="00554C1B"/>
    <w:rsid w:val="00557A6D"/>
    <w:rsid w:val="00557D3E"/>
    <w:rsid w:val="00562F33"/>
    <w:rsid w:val="0057131F"/>
    <w:rsid w:val="00573742"/>
    <w:rsid w:val="00592370"/>
    <w:rsid w:val="00594B33"/>
    <w:rsid w:val="005C4360"/>
    <w:rsid w:val="005D0F16"/>
    <w:rsid w:val="005E2B21"/>
    <w:rsid w:val="005E54EE"/>
    <w:rsid w:val="005E5F0A"/>
    <w:rsid w:val="005E6F23"/>
    <w:rsid w:val="005F387D"/>
    <w:rsid w:val="0062113A"/>
    <w:rsid w:val="00635D8B"/>
    <w:rsid w:val="00641030"/>
    <w:rsid w:val="00647BE1"/>
    <w:rsid w:val="006767C0"/>
    <w:rsid w:val="0069323E"/>
    <w:rsid w:val="006D2630"/>
    <w:rsid w:val="006E1937"/>
    <w:rsid w:val="006F5E7F"/>
    <w:rsid w:val="00716764"/>
    <w:rsid w:val="00743771"/>
    <w:rsid w:val="00747A9B"/>
    <w:rsid w:val="007547C4"/>
    <w:rsid w:val="0076060E"/>
    <w:rsid w:val="00772751"/>
    <w:rsid w:val="007857EB"/>
    <w:rsid w:val="007942C5"/>
    <w:rsid w:val="007A7615"/>
    <w:rsid w:val="007A7A60"/>
    <w:rsid w:val="007B050A"/>
    <w:rsid w:val="007B0583"/>
    <w:rsid w:val="007C6724"/>
    <w:rsid w:val="007D1644"/>
    <w:rsid w:val="007E67BE"/>
    <w:rsid w:val="007E69E3"/>
    <w:rsid w:val="00816A37"/>
    <w:rsid w:val="00822FA7"/>
    <w:rsid w:val="008258FF"/>
    <w:rsid w:val="0083192E"/>
    <w:rsid w:val="008612D5"/>
    <w:rsid w:val="00863470"/>
    <w:rsid w:val="00882257"/>
    <w:rsid w:val="00883326"/>
    <w:rsid w:val="008874D8"/>
    <w:rsid w:val="008927E0"/>
    <w:rsid w:val="00893909"/>
    <w:rsid w:val="008A14DD"/>
    <w:rsid w:val="008A717E"/>
    <w:rsid w:val="008B7156"/>
    <w:rsid w:val="008C1080"/>
    <w:rsid w:val="008D5CDC"/>
    <w:rsid w:val="008E4763"/>
    <w:rsid w:val="008F7FEB"/>
    <w:rsid w:val="00930518"/>
    <w:rsid w:val="00930D36"/>
    <w:rsid w:val="00943BF5"/>
    <w:rsid w:val="00945564"/>
    <w:rsid w:val="00953627"/>
    <w:rsid w:val="00957A93"/>
    <w:rsid w:val="009807D8"/>
    <w:rsid w:val="009817D4"/>
    <w:rsid w:val="00982644"/>
    <w:rsid w:val="00983D14"/>
    <w:rsid w:val="00985A08"/>
    <w:rsid w:val="009875EC"/>
    <w:rsid w:val="009D38E0"/>
    <w:rsid w:val="009D6AC8"/>
    <w:rsid w:val="009F6D06"/>
    <w:rsid w:val="00A0197E"/>
    <w:rsid w:val="00A040F6"/>
    <w:rsid w:val="00A117EB"/>
    <w:rsid w:val="00A249B2"/>
    <w:rsid w:val="00A5793B"/>
    <w:rsid w:val="00A64FAC"/>
    <w:rsid w:val="00A70FCA"/>
    <w:rsid w:val="00A8147F"/>
    <w:rsid w:val="00A91618"/>
    <w:rsid w:val="00A97249"/>
    <w:rsid w:val="00AA1588"/>
    <w:rsid w:val="00AA7265"/>
    <w:rsid w:val="00AA7AEF"/>
    <w:rsid w:val="00AB1E09"/>
    <w:rsid w:val="00AB6837"/>
    <w:rsid w:val="00AD267D"/>
    <w:rsid w:val="00AE445A"/>
    <w:rsid w:val="00AE741F"/>
    <w:rsid w:val="00B047AE"/>
    <w:rsid w:val="00B7128C"/>
    <w:rsid w:val="00B91EDB"/>
    <w:rsid w:val="00BA0738"/>
    <w:rsid w:val="00BC18D3"/>
    <w:rsid w:val="00BC2904"/>
    <w:rsid w:val="00BF7A2D"/>
    <w:rsid w:val="00C021DF"/>
    <w:rsid w:val="00C03FB0"/>
    <w:rsid w:val="00C16235"/>
    <w:rsid w:val="00C42407"/>
    <w:rsid w:val="00C53C21"/>
    <w:rsid w:val="00C56F94"/>
    <w:rsid w:val="00C60660"/>
    <w:rsid w:val="00C71B48"/>
    <w:rsid w:val="00CC1D1E"/>
    <w:rsid w:val="00CC63E2"/>
    <w:rsid w:val="00CD7E89"/>
    <w:rsid w:val="00D16829"/>
    <w:rsid w:val="00D50342"/>
    <w:rsid w:val="00D504CB"/>
    <w:rsid w:val="00D713BF"/>
    <w:rsid w:val="00D867FD"/>
    <w:rsid w:val="00D87256"/>
    <w:rsid w:val="00D97173"/>
    <w:rsid w:val="00DB629A"/>
    <w:rsid w:val="00DD3617"/>
    <w:rsid w:val="00DD4E83"/>
    <w:rsid w:val="00DE135F"/>
    <w:rsid w:val="00DF3B54"/>
    <w:rsid w:val="00E011CC"/>
    <w:rsid w:val="00E3767F"/>
    <w:rsid w:val="00E47883"/>
    <w:rsid w:val="00E6556C"/>
    <w:rsid w:val="00E65765"/>
    <w:rsid w:val="00E828DC"/>
    <w:rsid w:val="00E874AC"/>
    <w:rsid w:val="00E93EB0"/>
    <w:rsid w:val="00EC6968"/>
    <w:rsid w:val="00EC6C5F"/>
    <w:rsid w:val="00EE4A58"/>
    <w:rsid w:val="00EE65A8"/>
    <w:rsid w:val="00F0731B"/>
    <w:rsid w:val="00F07942"/>
    <w:rsid w:val="00F148C6"/>
    <w:rsid w:val="00F24DB0"/>
    <w:rsid w:val="00F27C24"/>
    <w:rsid w:val="00F36916"/>
    <w:rsid w:val="00F523C7"/>
    <w:rsid w:val="00F53474"/>
    <w:rsid w:val="00F6279F"/>
    <w:rsid w:val="00F77645"/>
    <w:rsid w:val="00FC281B"/>
    <w:rsid w:val="00FC34D2"/>
    <w:rsid w:val="00FE2278"/>
    <w:rsid w:val="01562595"/>
    <w:rsid w:val="021498D9"/>
    <w:rsid w:val="02827114"/>
    <w:rsid w:val="04EDE552"/>
    <w:rsid w:val="0B74BDC8"/>
    <w:rsid w:val="0C97DC1D"/>
    <w:rsid w:val="0CC4A6CE"/>
    <w:rsid w:val="0DE2448E"/>
    <w:rsid w:val="124F0351"/>
    <w:rsid w:val="133A7417"/>
    <w:rsid w:val="148A5D1D"/>
    <w:rsid w:val="14BEE283"/>
    <w:rsid w:val="18065D56"/>
    <w:rsid w:val="1D63BC57"/>
    <w:rsid w:val="1E8B286C"/>
    <w:rsid w:val="1EC0EEBD"/>
    <w:rsid w:val="1F5A1F34"/>
    <w:rsid w:val="235EDE5B"/>
    <w:rsid w:val="243679FC"/>
    <w:rsid w:val="246AFF62"/>
    <w:rsid w:val="26C3E146"/>
    <w:rsid w:val="27CF7E3F"/>
    <w:rsid w:val="2B999D20"/>
    <w:rsid w:val="2C4E3DC9"/>
    <w:rsid w:val="2C6DF1EB"/>
    <w:rsid w:val="2D133CD2"/>
    <w:rsid w:val="2E1D9771"/>
    <w:rsid w:val="2F895697"/>
    <w:rsid w:val="32CB92F6"/>
    <w:rsid w:val="3507A6EB"/>
    <w:rsid w:val="36B5616F"/>
    <w:rsid w:val="375F2C91"/>
    <w:rsid w:val="38C9DD23"/>
    <w:rsid w:val="3F859D7A"/>
    <w:rsid w:val="40499F69"/>
    <w:rsid w:val="421304C4"/>
    <w:rsid w:val="42E97175"/>
    <w:rsid w:val="43220E62"/>
    <w:rsid w:val="48D550E0"/>
    <w:rsid w:val="4977382B"/>
    <w:rsid w:val="497E1EC6"/>
    <w:rsid w:val="4D027AFD"/>
    <w:rsid w:val="50398447"/>
    <w:rsid w:val="532B96A2"/>
    <w:rsid w:val="561DA8FD"/>
    <w:rsid w:val="5C2A38A9"/>
    <w:rsid w:val="5C5306CA"/>
    <w:rsid w:val="5CB0CA9F"/>
    <w:rsid w:val="5D7A21AF"/>
    <w:rsid w:val="5DBF189E"/>
    <w:rsid w:val="5E7D8BE2"/>
    <w:rsid w:val="5EC282D1"/>
    <w:rsid w:val="604D0F69"/>
    <w:rsid w:val="612AA74E"/>
    <w:rsid w:val="68BBD837"/>
    <w:rsid w:val="68C6C92B"/>
    <w:rsid w:val="6A31040A"/>
    <w:rsid w:val="737E1A54"/>
    <w:rsid w:val="7410CA83"/>
    <w:rsid w:val="748749CC"/>
    <w:rsid w:val="75C0F37C"/>
    <w:rsid w:val="760D649E"/>
    <w:rsid w:val="7AC9C09F"/>
    <w:rsid w:val="7B93EC4D"/>
    <w:rsid w:val="7BD383C6"/>
    <w:rsid w:val="7C187AB5"/>
    <w:rsid w:val="7F151D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4C452"/>
  <w15:chartTrackingRefBased/>
  <w15:docId w15:val="{5324599C-0D2A-4D48-AF1F-658FBDAC29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945564"/>
    <w:rPr>
      <w:rFonts w:ascii="Arial" w:hAnsi="Arial"/>
      <w:sz w:val="20"/>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8D5CDC"/>
    <w:pPr>
      <w:ind w:left="720"/>
      <w:contextualSpacing/>
    </w:pPr>
  </w:style>
  <w:style w:type="paragraph" w:styleId="Ballontekst">
    <w:name w:val="Balloon Text"/>
    <w:basedOn w:val="Standaard"/>
    <w:link w:val="BallontekstChar"/>
    <w:uiPriority w:val="99"/>
    <w:semiHidden/>
    <w:unhideWhenUsed/>
    <w:rsid w:val="007A7A60"/>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7A7A60"/>
    <w:rPr>
      <w:rFonts w:ascii="Segoe UI" w:hAnsi="Segoe UI" w:cs="Segoe UI"/>
      <w:sz w:val="18"/>
      <w:szCs w:val="18"/>
      <w:lang w:val="nl-NL"/>
    </w:rPr>
  </w:style>
  <w:style w:type="character" w:styleId="Hyperlink">
    <w:name w:val="Hyperlink"/>
    <w:basedOn w:val="Standaardalinea-lettertype"/>
    <w:uiPriority w:val="99"/>
    <w:unhideWhenUsed/>
    <w:rsid w:val="00816A37"/>
    <w:rPr>
      <w:color w:val="0563C1" w:themeColor="hyperlink"/>
      <w:u w:val="single"/>
    </w:rPr>
  </w:style>
  <w:style w:type="character" w:styleId="Onopgelostemelding">
    <w:name w:val="Unresolved Mention"/>
    <w:basedOn w:val="Standaardalinea-lettertype"/>
    <w:uiPriority w:val="99"/>
    <w:semiHidden/>
    <w:unhideWhenUsed/>
    <w:rsid w:val="00816A37"/>
    <w:rPr>
      <w:color w:val="605E5C"/>
      <w:shd w:val="clear" w:color="auto" w:fill="E1DFDD"/>
    </w:rPr>
  </w:style>
  <w:style w:type="paragraph" w:styleId="Titel">
    <w:name w:val="Title"/>
    <w:basedOn w:val="Standaard"/>
    <w:next w:val="Standaard"/>
    <w:link w:val="TitelChar"/>
    <w:uiPriority w:val="10"/>
    <w:qFormat/>
    <w:rsid w:val="00816A37"/>
    <w:pPr>
      <w:spacing w:after="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816A37"/>
    <w:rPr>
      <w:rFonts w:asciiTheme="majorHAnsi" w:hAnsiTheme="majorHAnsi" w:eastAsiaTheme="majorEastAsia" w:cstheme="majorBidi"/>
      <w:spacing w:val="-10"/>
      <w:kern w:val="28"/>
      <w:sz w:val="56"/>
      <w:szCs w:val="56"/>
      <w:lang w:val="nl-NL"/>
    </w:rPr>
  </w:style>
  <w:style w:type="paragraph" w:styleId="Koptekst">
    <w:name w:val="header"/>
    <w:basedOn w:val="Standaard"/>
    <w:link w:val="KoptekstChar"/>
    <w:uiPriority w:val="99"/>
    <w:unhideWhenUsed/>
    <w:rsid w:val="00172EEA"/>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172EEA"/>
    <w:rPr>
      <w:rFonts w:ascii="Arial" w:hAnsi="Arial"/>
      <w:sz w:val="20"/>
      <w:lang w:val="nl-NL"/>
    </w:rPr>
  </w:style>
  <w:style w:type="paragraph" w:styleId="Voettekst">
    <w:name w:val="footer"/>
    <w:basedOn w:val="Standaard"/>
    <w:link w:val="VoettekstChar"/>
    <w:uiPriority w:val="99"/>
    <w:unhideWhenUsed/>
    <w:rsid w:val="00172EEA"/>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172EEA"/>
    <w:rPr>
      <w:rFonts w:ascii="Arial" w:hAnsi="Arial"/>
      <w:sz w:val="20"/>
      <w:lang w:val="nl-NL"/>
    </w:rPr>
  </w:style>
  <w:style w:type="table" w:styleId="Tabelraster">
    <w:name w:val="Table Grid"/>
    <w:basedOn w:val="Standaardtabel"/>
    <w:uiPriority w:val="39"/>
    <w:rsid w:val="00C606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ndertitel">
    <w:name w:val="Subtitle"/>
    <w:basedOn w:val="Standaard"/>
    <w:next w:val="Standaard"/>
    <w:link w:val="OndertitelChar"/>
    <w:uiPriority w:val="11"/>
    <w:qFormat/>
    <w:rsid w:val="00F24DB0"/>
    <w:pPr>
      <w:numPr>
        <w:ilvl w:val="1"/>
      </w:numPr>
    </w:pPr>
    <w:rPr>
      <w:rFonts w:asciiTheme="minorHAnsi" w:hAnsiTheme="minorHAnsi" w:eastAsiaTheme="minorEastAsia"/>
      <w:color w:val="5A5A5A" w:themeColor="text1" w:themeTint="A5"/>
      <w:spacing w:val="15"/>
      <w:sz w:val="22"/>
    </w:rPr>
  </w:style>
  <w:style w:type="character" w:styleId="OndertitelChar" w:customStyle="1">
    <w:name w:val="Ondertitel Char"/>
    <w:basedOn w:val="Standaardalinea-lettertype"/>
    <w:link w:val="Ondertitel"/>
    <w:uiPriority w:val="11"/>
    <w:rsid w:val="00F24DB0"/>
    <w:rPr>
      <w:rFonts w:eastAsiaTheme="minorEastAsia"/>
      <w:color w:val="5A5A5A" w:themeColor="text1" w:themeTint="A5"/>
      <w:spacing w:val="15"/>
      <w:lang w:val="nl-NL"/>
    </w:rPr>
  </w:style>
  <w:style w:type="character" w:styleId="GevolgdeHyperlink">
    <w:name w:val="FollowedHyperlink"/>
    <w:basedOn w:val="Standaardalinea-lettertype"/>
    <w:uiPriority w:val="99"/>
    <w:semiHidden/>
    <w:unhideWhenUsed/>
    <w:rsid w:val="008C1080"/>
    <w:rPr>
      <w:color w:val="954F72" w:themeColor="followedHyperlink"/>
      <w:u w:val="single"/>
    </w:rPr>
  </w:style>
  <w:style w:type="paragraph" w:styleId="Revisie">
    <w:name w:val="Revision"/>
    <w:hidden/>
    <w:uiPriority w:val="99"/>
    <w:semiHidden/>
    <w:rsid w:val="003E518B"/>
    <w:pPr>
      <w:spacing w:after="0" w:line="240" w:lineRule="auto"/>
    </w:pPr>
    <w:rPr>
      <w:rFonts w:ascii="Arial" w:hAnsi="Arial"/>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2938">
      <w:bodyDiv w:val="1"/>
      <w:marLeft w:val="0"/>
      <w:marRight w:val="0"/>
      <w:marTop w:val="0"/>
      <w:marBottom w:val="0"/>
      <w:divBdr>
        <w:top w:val="none" w:sz="0" w:space="0" w:color="auto"/>
        <w:left w:val="none" w:sz="0" w:space="0" w:color="auto"/>
        <w:bottom w:val="none" w:sz="0" w:space="0" w:color="auto"/>
        <w:right w:val="none" w:sz="0" w:space="0" w:color="auto"/>
      </w:divBdr>
    </w:div>
    <w:div w:id="18817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hare.vlaamsbrabant.be/Leefmilieu/Brabantse-Wouden-gemeenten/Modelartikels/8-Erkenning/" TargetMode="External" Id="rId13" /><Relationship Type="http://schemas.openxmlformats.org/officeDocument/2006/relationships/image" Target="media/image4.jpeg"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mailto:info@brabantsewouden.be" TargetMode="External" Id="rId12" /><Relationship Type="http://schemas.openxmlformats.org/officeDocument/2006/relationships/hyperlink" Target="https://share.vlaamsbrabant.be/Leefmilieu/Brabantse-Wouden-gemeenten/Foto's/" TargetMode="External" Id="rId17" /><Relationship Type="http://schemas.openxmlformats.org/officeDocument/2006/relationships/customXml" Target="../customXml/item2.xml" Id="rId2" /><Relationship Type="http://schemas.openxmlformats.org/officeDocument/2006/relationships/image" Target="media/image3.jpe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brabantsewouden.be" TargetMode="External" Id="rId11" /><Relationship Type="http://schemas.openxmlformats.org/officeDocument/2006/relationships/numbering" Target="numbering.xml" Id="rId5" /><Relationship Type="http://schemas.openxmlformats.org/officeDocument/2006/relationships/image" Target="media/image2.jpe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jpeg" Id="rId14" /><Relationship Type="http://schemas.openxmlformats.org/officeDocument/2006/relationships/fontTable" Target="fontTable.xml" Id="rId22" /><Relationship Type="http://schemas.openxmlformats.org/officeDocument/2006/relationships/footer" Target="footer2.xml" Id="Ra243ec12839a49af" /></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cf5c89-4f26-4d2f-9a85-efa7d6bbdf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305958909D214B918173F5C2D05A6A" ma:contentTypeVersion="15" ma:contentTypeDescription="Een nieuw document maken." ma:contentTypeScope="" ma:versionID="830dd18634ba4ec1fcbaa840f76bf48c">
  <xsd:schema xmlns:xsd="http://www.w3.org/2001/XMLSchema" xmlns:xs="http://www.w3.org/2001/XMLSchema" xmlns:p="http://schemas.microsoft.com/office/2006/metadata/properties" xmlns:ns2="03cf5c89-4f26-4d2f-9a85-efa7d6bbdf9c" xmlns:ns3="dbecfaa7-1eab-495b-8aea-44fc0ef7ac3d" targetNamespace="http://schemas.microsoft.com/office/2006/metadata/properties" ma:root="true" ma:fieldsID="b746ea6302018d8f135fd2b50dc02ef4" ns2:_="" ns3:_="">
    <xsd:import namespace="03cf5c89-4f26-4d2f-9a85-efa7d6bbdf9c"/>
    <xsd:import namespace="dbecfaa7-1eab-495b-8aea-44fc0ef7ac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f5c89-4f26-4d2f-9a85-efa7d6bbd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e27e6f5-d561-4f1e-b797-f5c71a412fe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ecfaa7-1eab-495b-8aea-44fc0ef7ac3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A0462-F747-4A59-9D82-48507E4A1D10}">
  <ds:schemaRefs>
    <ds:schemaRef ds:uri="http://schemas.microsoft.com/office/2006/metadata/properties"/>
    <ds:schemaRef ds:uri="http://schemas.microsoft.com/office/infopath/2007/PartnerControls"/>
    <ds:schemaRef ds:uri="03cf5c89-4f26-4d2f-9a85-efa7d6bbdf9c"/>
  </ds:schemaRefs>
</ds:datastoreItem>
</file>

<file path=customXml/itemProps2.xml><?xml version="1.0" encoding="utf-8"?>
<ds:datastoreItem xmlns:ds="http://schemas.openxmlformats.org/officeDocument/2006/customXml" ds:itemID="{29B8B493-FEF1-427C-994F-AFBE18B587AE}">
  <ds:schemaRefs>
    <ds:schemaRef ds:uri="http://schemas.microsoft.com/sharepoint/v3/contenttype/forms"/>
  </ds:schemaRefs>
</ds:datastoreItem>
</file>

<file path=customXml/itemProps3.xml><?xml version="1.0" encoding="utf-8"?>
<ds:datastoreItem xmlns:ds="http://schemas.openxmlformats.org/officeDocument/2006/customXml" ds:itemID="{8AB9128A-CF01-4E56-AB16-F9AF468EAFF4}">
  <ds:schemaRefs>
    <ds:schemaRef ds:uri="http://schemas.openxmlformats.org/officeDocument/2006/bibliography"/>
  </ds:schemaRefs>
</ds:datastoreItem>
</file>

<file path=customXml/itemProps4.xml><?xml version="1.0" encoding="utf-8"?>
<ds:datastoreItem xmlns:ds="http://schemas.openxmlformats.org/officeDocument/2006/customXml" ds:itemID="{7E637663-00A0-47A7-A0C6-A4AC37B9F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f5c89-4f26-4d2f-9a85-efa7d6bbdf9c"/>
    <ds:schemaRef ds:uri="dbecfaa7-1eab-495b-8aea-44fc0ef7a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Hilde Willems</dc:creator>
  <keywords/>
  <dc:description/>
  <lastModifiedBy>Hilde Willems</lastModifiedBy>
  <revision>55</revision>
  <lastPrinted>2021-05-27T06:06:00.0000000Z</lastPrinted>
  <dcterms:created xsi:type="dcterms:W3CDTF">2023-03-10T07:12:00.0000000Z</dcterms:created>
  <dcterms:modified xsi:type="dcterms:W3CDTF">2023-10-13T08:23:22.8783950Z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0x01010029305958909D214B918173F5C2D05A6A</vt:lpwstr>
  </property>
  <property fmtid="{D5CDD505-2E9C-101B-9397-08002B2CF9AE}" pid="3" name="MediaServiceImageTags">
    <vt:lpwstr/>
  </property>
</Properties>
</file>